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B1F83" w14:textId="5AA020C9" w:rsidR="00454D48" w:rsidRDefault="00454D48" w:rsidP="00672FB1">
      <w:pPr>
        <w:spacing w:after="0" w:line="240" w:lineRule="auto"/>
        <w:jc w:val="both"/>
        <w:rPr>
          <w:rFonts w:ascii="Verdana" w:hAnsi="Verdana"/>
          <w:b/>
          <w:bCs/>
          <w:sz w:val="24"/>
          <w:szCs w:val="24"/>
        </w:rPr>
      </w:pPr>
      <w:r w:rsidRPr="00672FB1">
        <w:rPr>
          <w:rFonts w:ascii="Verdana" w:hAnsi="Verdana"/>
          <w:b/>
          <w:bCs/>
          <w:sz w:val="24"/>
          <w:szCs w:val="24"/>
        </w:rPr>
        <w:t>Wet A</w:t>
      </w:r>
      <w:r w:rsidR="00055BC3">
        <w:rPr>
          <w:rFonts w:ascii="Verdana" w:hAnsi="Verdana"/>
          <w:b/>
          <w:bCs/>
          <w:sz w:val="24"/>
          <w:szCs w:val="24"/>
        </w:rPr>
        <w:t>ge-Related Macular Degeneration</w:t>
      </w:r>
      <w:r w:rsidRPr="00672FB1">
        <w:rPr>
          <w:rFonts w:ascii="Verdana" w:hAnsi="Verdana"/>
          <w:b/>
          <w:bCs/>
          <w:sz w:val="24"/>
          <w:szCs w:val="24"/>
        </w:rPr>
        <w:t xml:space="preserve"> Market </w:t>
      </w:r>
      <w:proofErr w:type="gramStart"/>
      <w:r w:rsidR="00810721">
        <w:rPr>
          <w:rFonts w:ascii="Verdana" w:hAnsi="Verdana"/>
          <w:b/>
          <w:bCs/>
          <w:sz w:val="24"/>
          <w:szCs w:val="24"/>
        </w:rPr>
        <w:t>T</w:t>
      </w:r>
      <w:r w:rsidR="00810721" w:rsidRPr="00672FB1">
        <w:rPr>
          <w:rFonts w:ascii="Verdana" w:hAnsi="Verdana"/>
          <w:b/>
          <w:bCs/>
          <w:sz w:val="24"/>
          <w:szCs w:val="24"/>
        </w:rPr>
        <w:t>o</w:t>
      </w:r>
      <w:proofErr w:type="gramEnd"/>
      <w:r w:rsidR="00810721" w:rsidRPr="00672FB1">
        <w:rPr>
          <w:rFonts w:ascii="Verdana" w:hAnsi="Verdana"/>
          <w:b/>
          <w:bCs/>
          <w:sz w:val="24"/>
          <w:szCs w:val="24"/>
        </w:rPr>
        <w:t xml:space="preserve"> </w:t>
      </w:r>
      <w:r w:rsidRPr="00672FB1">
        <w:rPr>
          <w:rFonts w:ascii="Verdana" w:hAnsi="Verdana"/>
          <w:b/>
          <w:bCs/>
          <w:sz w:val="24"/>
          <w:szCs w:val="24"/>
        </w:rPr>
        <w:t xml:space="preserve">Generate $10.4 </w:t>
      </w:r>
      <w:r w:rsidR="00546A29">
        <w:rPr>
          <w:rFonts w:ascii="Verdana" w:hAnsi="Verdana"/>
          <w:b/>
          <w:bCs/>
          <w:sz w:val="24"/>
          <w:szCs w:val="24"/>
        </w:rPr>
        <w:t>B</w:t>
      </w:r>
      <w:r w:rsidR="00546A29" w:rsidRPr="00672FB1">
        <w:rPr>
          <w:rFonts w:ascii="Verdana" w:hAnsi="Verdana"/>
          <w:b/>
          <w:bCs/>
          <w:sz w:val="24"/>
          <w:szCs w:val="24"/>
        </w:rPr>
        <w:t xml:space="preserve">illion </w:t>
      </w:r>
      <w:r w:rsidR="00546A29">
        <w:rPr>
          <w:rFonts w:ascii="Verdana" w:hAnsi="Verdana"/>
          <w:b/>
          <w:bCs/>
          <w:sz w:val="24"/>
          <w:szCs w:val="24"/>
        </w:rPr>
        <w:t>in</w:t>
      </w:r>
      <w:r w:rsidR="00546A29" w:rsidRPr="00672FB1">
        <w:rPr>
          <w:rFonts w:ascii="Verdana" w:hAnsi="Verdana"/>
          <w:b/>
          <w:bCs/>
          <w:sz w:val="24"/>
          <w:szCs w:val="24"/>
        </w:rPr>
        <w:t xml:space="preserve"> </w:t>
      </w:r>
      <w:r w:rsidRPr="00672FB1">
        <w:rPr>
          <w:rFonts w:ascii="Verdana" w:hAnsi="Verdana"/>
          <w:b/>
          <w:bCs/>
          <w:sz w:val="24"/>
          <w:szCs w:val="24"/>
        </w:rPr>
        <w:t>2024</w:t>
      </w:r>
    </w:p>
    <w:p w14:paraId="27BCE914" w14:textId="77777777" w:rsidR="00672FB1" w:rsidRPr="00672FB1" w:rsidRDefault="00672FB1" w:rsidP="00672F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7FE4EAE8" w14:textId="63C30EBF" w:rsidR="00454D48" w:rsidRDefault="005876DD" w:rsidP="00672FB1">
      <w:pPr>
        <w:spacing w:after="0" w:line="240" w:lineRule="auto"/>
        <w:jc w:val="both"/>
        <w:rPr>
          <w:rFonts w:ascii="Verdana" w:hAnsi="Verdana"/>
          <w:b/>
          <w:bCs/>
          <w:sz w:val="24"/>
          <w:szCs w:val="24"/>
        </w:rPr>
      </w:pPr>
      <w:r w:rsidRPr="00672FB1">
        <w:rPr>
          <w:rFonts w:ascii="Verdana" w:hAnsi="Verdana"/>
          <w:b/>
          <w:bCs/>
          <w:sz w:val="24"/>
          <w:szCs w:val="24"/>
        </w:rPr>
        <w:t xml:space="preserve">How Are Clinical Trials </w:t>
      </w:r>
      <w:r w:rsidR="00E42DA4" w:rsidRPr="00672FB1">
        <w:rPr>
          <w:rFonts w:ascii="Verdana" w:hAnsi="Verdana"/>
          <w:b/>
          <w:bCs/>
          <w:sz w:val="24"/>
          <w:szCs w:val="24"/>
        </w:rPr>
        <w:t>Adding to Wet Age-Related Macular Degeneration Market Growth?</w:t>
      </w:r>
    </w:p>
    <w:p w14:paraId="2D219FB6" w14:textId="77777777" w:rsidR="005A0706" w:rsidRPr="00672FB1" w:rsidRDefault="005A0706" w:rsidP="00672FB1">
      <w:pPr>
        <w:spacing w:after="0" w:line="240" w:lineRule="auto"/>
        <w:jc w:val="both"/>
        <w:rPr>
          <w:rFonts w:ascii="Verdana" w:hAnsi="Verdana"/>
          <w:b/>
          <w:bCs/>
          <w:sz w:val="24"/>
          <w:szCs w:val="24"/>
        </w:rPr>
      </w:pPr>
    </w:p>
    <w:p w14:paraId="4D19A9D3" w14:textId="77777777" w:rsidR="00E42DA4" w:rsidRPr="00672FB1" w:rsidRDefault="00E42DA4" w:rsidP="00672FB1">
      <w:pPr>
        <w:spacing w:after="0" w:line="240" w:lineRule="auto"/>
        <w:jc w:val="both"/>
        <w:rPr>
          <w:rFonts w:ascii="Verdana" w:hAnsi="Verdana"/>
          <w:b/>
          <w:bCs/>
          <w:sz w:val="24"/>
          <w:szCs w:val="24"/>
        </w:rPr>
      </w:pPr>
    </w:p>
    <w:p w14:paraId="6B3C6FB6" w14:textId="20F9F224" w:rsidR="005A0706" w:rsidRPr="00E07413" w:rsidRDefault="00454D48" w:rsidP="00672FB1">
      <w:pPr>
        <w:spacing w:after="0" w:line="240" w:lineRule="auto"/>
        <w:jc w:val="both"/>
        <w:rPr>
          <w:rFonts w:ascii="Verdana" w:hAnsi="Verdana"/>
          <w:sz w:val="24"/>
          <w:szCs w:val="24"/>
          <w:highlight w:val="yellow"/>
        </w:rPr>
      </w:pPr>
      <w:r w:rsidRPr="00E07413">
        <w:rPr>
          <w:rFonts w:ascii="Verdana" w:hAnsi="Verdana"/>
          <w:sz w:val="24"/>
          <w:szCs w:val="24"/>
          <w:highlight w:val="yellow"/>
        </w:rPr>
        <w:t>A surge in the elderly population, rise in age-related macular degeneration (AMD)</w:t>
      </w:r>
      <w:r w:rsidR="003D1404" w:rsidRPr="00E07413">
        <w:rPr>
          <w:rFonts w:ascii="Verdana" w:hAnsi="Verdana"/>
          <w:sz w:val="24"/>
          <w:szCs w:val="24"/>
          <w:highlight w:val="yellow"/>
        </w:rPr>
        <w:t xml:space="preserve"> incidence</w:t>
      </w:r>
      <w:r w:rsidRPr="00E07413">
        <w:rPr>
          <w:rFonts w:ascii="Verdana" w:hAnsi="Verdana"/>
          <w:sz w:val="24"/>
          <w:szCs w:val="24"/>
          <w:highlight w:val="yellow"/>
        </w:rPr>
        <w:t xml:space="preserve">, and lack of availability of </w:t>
      </w:r>
      <w:r w:rsidR="003D1404" w:rsidRPr="00E07413">
        <w:rPr>
          <w:rFonts w:ascii="Verdana" w:hAnsi="Verdana"/>
          <w:sz w:val="24"/>
          <w:szCs w:val="24"/>
          <w:highlight w:val="yellow"/>
        </w:rPr>
        <w:t xml:space="preserve">a </w:t>
      </w:r>
      <w:r w:rsidRPr="00E07413">
        <w:rPr>
          <w:rFonts w:ascii="Verdana" w:hAnsi="Verdana"/>
          <w:sz w:val="24"/>
          <w:szCs w:val="24"/>
          <w:highlight w:val="yellow"/>
        </w:rPr>
        <w:t xml:space="preserve">specific treatment will fuel the wet age-related macular degeneration (AMD) market at a </w:t>
      </w:r>
      <w:hyperlink r:id="rId5" w:history="1">
        <w:r w:rsidRPr="00E07413">
          <w:rPr>
            <w:rStyle w:val="Hyperlink"/>
            <w:rFonts w:ascii="Verdana" w:hAnsi="Verdana"/>
            <w:b/>
            <w:bCs/>
            <w:sz w:val="24"/>
            <w:szCs w:val="24"/>
            <w:highlight w:val="yellow"/>
          </w:rPr>
          <w:t>CAGR of 7.1%</w:t>
        </w:r>
      </w:hyperlink>
      <w:r w:rsidRPr="00E07413">
        <w:rPr>
          <w:rFonts w:ascii="Verdana" w:hAnsi="Verdana"/>
          <w:sz w:val="24"/>
          <w:szCs w:val="24"/>
          <w:highlight w:val="yellow"/>
        </w:rPr>
        <w:t xml:space="preserve"> during the forecast period (2019–2024). These factors will increase the revenue of the market from $6.9 billion in 2018 to </w:t>
      </w:r>
      <w:hyperlink r:id="rId6" w:history="1">
        <w:r w:rsidRPr="00E07413">
          <w:rPr>
            <w:rStyle w:val="Hyperlink"/>
            <w:rFonts w:ascii="Verdana" w:hAnsi="Verdana"/>
            <w:b/>
            <w:bCs/>
            <w:sz w:val="24"/>
            <w:szCs w:val="24"/>
            <w:highlight w:val="yellow"/>
          </w:rPr>
          <w:t>$10.4 billion by 2024</w:t>
        </w:r>
      </w:hyperlink>
      <w:r w:rsidRPr="00E07413">
        <w:rPr>
          <w:rFonts w:ascii="Verdana" w:hAnsi="Verdana"/>
          <w:sz w:val="24"/>
          <w:szCs w:val="24"/>
          <w:highlight w:val="yellow"/>
        </w:rPr>
        <w:t xml:space="preserve">. </w:t>
      </w:r>
    </w:p>
    <w:p w14:paraId="12C164EB" w14:textId="77777777" w:rsidR="005A0706" w:rsidRPr="00E07413" w:rsidRDefault="005A0706" w:rsidP="00672FB1">
      <w:pPr>
        <w:spacing w:after="0" w:line="240" w:lineRule="auto"/>
        <w:jc w:val="both"/>
        <w:rPr>
          <w:rFonts w:ascii="Verdana" w:hAnsi="Verdana"/>
          <w:sz w:val="24"/>
          <w:szCs w:val="24"/>
          <w:highlight w:val="yellow"/>
        </w:rPr>
      </w:pPr>
    </w:p>
    <w:p w14:paraId="0C14D2ED" w14:textId="08968D8F" w:rsidR="00454D48" w:rsidRPr="00E07413" w:rsidRDefault="00454D48" w:rsidP="00672FB1">
      <w:pPr>
        <w:spacing w:after="0" w:line="240" w:lineRule="auto"/>
        <w:jc w:val="both"/>
        <w:rPr>
          <w:rFonts w:ascii="Verdana" w:hAnsi="Verdana"/>
          <w:sz w:val="24"/>
          <w:szCs w:val="24"/>
          <w:highlight w:val="yellow"/>
        </w:rPr>
      </w:pPr>
      <w:r w:rsidRPr="00E07413">
        <w:rPr>
          <w:rFonts w:ascii="Verdana" w:hAnsi="Verdana"/>
          <w:sz w:val="24"/>
          <w:szCs w:val="24"/>
          <w:highlight w:val="yellow"/>
        </w:rPr>
        <w:t xml:space="preserve">Moreover, an increasing number of tobacco smokers will fuel </w:t>
      </w:r>
      <w:r w:rsidR="003D1404" w:rsidRPr="00E07413">
        <w:rPr>
          <w:rFonts w:ascii="Verdana" w:hAnsi="Verdana"/>
          <w:sz w:val="24"/>
          <w:szCs w:val="24"/>
          <w:highlight w:val="yellow"/>
        </w:rPr>
        <w:t xml:space="preserve">the </w:t>
      </w:r>
      <w:r w:rsidRPr="00E07413">
        <w:rPr>
          <w:rFonts w:ascii="Verdana" w:hAnsi="Verdana"/>
          <w:sz w:val="24"/>
          <w:szCs w:val="24"/>
          <w:highlight w:val="yellow"/>
        </w:rPr>
        <w:t>market growth in the forecast period. The World Health Organization (WHO) states that currently there are nearly 1.1 billion smokers in the world</w:t>
      </w:r>
      <w:r w:rsidR="003D1404" w:rsidRPr="00E07413">
        <w:rPr>
          <w:rFonts w:ascii="Verdana" w:hAnsi="Verdana"/>
          <w:sz w:val="24"/>
          <w:szCs w:val="24"/>
          <w:highlight w:val="yellow"/>
        </w:rPr>
        <w:t>,</w:t>
      </w:r>
      <w:r w:rsidRPr="00E07413">
        <w:rPr>
          <w:rFonts w:ascii="Verdana" w:hAnsi="Verdana"/>
          <w:sz w:val="24"/>
          <w:szCs w:val="24"/>
          <w:highlight w:val="yellow"/>
        </w:rPr>
        <w:t xml:space="preserve"> and </w:t>
      </w:r>
      <w:r w:rsidR="003D1404" w:rsidRPr="00E07413">
        <w:rPr>
          <w:rFonts w:ascii="Verdana" w:hAnsi="Verdana"/>
          <w:sz w:val="24"/>
          <w:szCs w:val="24"/>
          <w:highlight w:val="yellow"/>
        </w:rPr>
        <w:t xml:space="preserve">the number </w:t>
      </w:r>
      <w:r w:rsidRPr="00E07413">
        <w:rPr>
          <w:rFonts w:ascii="Verdana" w:hAnsi="Verdana"/>
          <w:sz w:val="24"/>
          <w:szCs w:val="24"/>
          <w:highlight w:val="yellow"/>
        </w:rPr>
        <w:t>will double by 2050.</w:t>
      </w:r>
    </w:p>
    <w:p w14:paraId="29CC2768" w14:textId="278B172F" w:rsidR="005A0706" w:rsidRPr="00055BC3" w:rsidRDefault="005A0706" w:rsidP="005A0706">
      <w:pPr>
        <w:rPr>
          <w:highlight w:val="yellow"/>
        </w:rPr>
      </w:pPr>
      <w:bookmarkStart w:id="0" w:name="_GoBack"/>
      <w:bookmarkEnd w:id="0"/>
    </w:p>
    <w:p w14:paraId="0619E0A7" w14:textId="5D4750B2" w:rsidR="005A0706" w:rsidRPr="00055BC3" w:rsidRDefault="005A0706" w:rsidP="005A0706">
      <w:pPr>
        <w:rPr>
          <w:highlight w:val="yellow"/>
        </w:rPr>
      </w:pPr>
      <w:r w:rsidRPr="00055BC3">
        <w:rPr>
          <w:b/>
          <w:highlight w:val="yellow"/>
        </w:rPr>
        <w:t xml:space="preserve">Request to Get the Sample Pages at: </w:t>
      </w:r>
      <w:hyperlink r:id="rId7" w:history="1">
        <w:r w:rsidRPr="00055BC3">
          <w:rPr>
            <w:rStyle w:val="Hyperlink"/>
            <w:b/>
            <w:highlight w:val="yellow"/>
          </w:rPr>
          <w:t>https://www.psmarketresearch.com/market-analysis/wet-age-related-macular-degeneration-market/report-sample</w:t>
        </w:r>
      </w:hyperlink>
    </w:p>
    <w:p w14:paraId="47DD1778" w14:textId="77777777" w:rsidR="00672FB1" w:rsidRPr="00672FB1" w:rsidRDefault="00672FB1" w:rsidP="00672F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15EC7F54" w14:textId="30350A8F" w:rsidR="00454D48" w:rsidRPr="00E07413" w:rsidRDefault="00454D48" w:rsidP="00672FB1">
      <w:pPr>
        <w:spacing w:after="0" w:line="240" w:lineRule="auto"/>
        <w:jc w:val="both"/>
        <w:rPr>
          <w:rFonts w:ascii="Verdana" w:hAnsi="Verdana"/>
          <w:sz w:val="24"/>
          <w:szCs w:val="24"/>
          <w:highlight w:val="yellow"/>
        </w:rPr>
      </w:pPr>
      <w:r w:rsidRPr="00E07413">
        <w:rPr>
          <w:rFonts w:ascii="Verdana" w:hAnsi="Verdana"/>
          <w:sz w:val="24"/>
          <w:szCs w:val="24"/>
          <w:highlight w:val="yellow"/>
        </w:rPr>
        <w:t>AMD is a disease caused due to damage to the macula of the retina</w:t>
      </w:r>
      <w:r w:rsidR="007C63E0" w:rsidRPr="00E07413">
        <w:rPr>
          <w:rFonts w:ascii="Verdana" w:hAnsi="Verdana"/>
          <w:sz w:val="24"/>
          <w:szCs w:val="24"/>
          <w:highlight w:val="yellow"/>
        </w:rPr>
        <w:t>, which</w:t>
      </w:r>
      <w:r w:rsidRPr="00E07413">
        <w:rPr>
          <w:rFonts w:ascii="Verdana" w:hAnsi="Verdana"/>
          <w:sz w:val="24"/>
          <w:szCs w:val="24"/>
          <w:highlight w:val="yellow"/>
        </w:rPr>
        <w:t xml:space="preserve"> </w:t>
      </w:r>
      <w:r w:rsidR="007C63E0" w:rsidRPr="00E07413">
        <w:rPr>
          <w:rFonts w:ascii="Verdana" w:hAnsi="Verdana"/>
          <w:sz w:val="24"/>
          <w:szCs w:val="24"/>
          <w:highlight w:val="yellow"/>
        </w:rPr>
        <w:t xml:space="preserve">leads </w:t>
      </w:r>
      <w:r w:rsidRPr="00E07413">
        <w:rPr>
          <w:rFonts w:ascii="Verdana" w:hAnsi="Verdana"/>
          <w:sz w:val="24"/>
          <w:szCs w:val="24"/>
          <w:highlight w:val="yellow"/>
        </w:rPr>
        <w:t>to blurred vision or blindness. There are two types of AMDs</w:t>
      </w:r>
      <w:r w:rsidR="007C63E0" w:rsidRPr="00E07413">
        <w:rPr>
          <w:rFonts w:ascii="Verdana" w:hAnsi="Verdana"/>
          <w:sz w:val="24"/>
          <w:szCs w:val="24"/>
          <w:highlight w:val="yellow"/>
        </w:rPr>
        <w:t xml:space="preserve">: </w:t>
      </w:r>
      <w:r w:rsidRPr="00E07413">
        <w:rPr>
          <w:rFonts w:ascii="Verdana" w:hAnsi="Verdana"/>
          <w:sz w:val="24"/>
          <w:szCs w:val="24"/>
          <w:highlight w:val="yellow"/>
        </w:rPr>
        <w:t>wet and dry. Abnormal blood vessels grow under the macula and retina in wet AMD</w:t>
      </w:r>
      <w:r w:rsidR="007C63E0" w:rsidRPr="00E07413">
        <w:rPr>
          <w:rFonts w:ascii="Verdana" w:hAnsi="Verdana"/>
          <w:sz w:val="24"/>
          <w:szCs w:val="24"/>
          <w:highlight w:val="yellow"/>
        </w:rPr>
        <w:t>,</w:t>
      </w:r>
      <w:r w:rsidRPr="00E07413">
        <w:rPr>
          <w:rFonts w:ascii="Verdana" w:hAnsi="Verdana"/>
          <w:sz w:val="24"/>
          <w:szCs w:val="24"/>
          <w:highlight w:val="yellow"/>
        </w:rPr>
        <w:t xml:space="preserve"> and these vessels may bleed or leak fluid</w:t>
      </w:r>
      <w:r w:rsidR="007C63E0" w:rsidRPr="00E07413">
        <w:rPr>
          <w:rFonts w:ascii="Verdana" w:hAnsi="Verdana"/>
          <w:sz w:val="24"/>
          <w:szCs w:val="24"/>
          <w:highlight w:val="yellow"/>
        </w:rPr>
        <w:t>,</w:t>
      </w:r>
      <w:r w:rsidRPr="00E07413">
        <w:rPr>
          <w:rFonts w:ascii="Verdana" w:hAnsi="Verdana"/>
          <w:sz w:val="24"/>
          <w:szCs w:val="24"/>
          <w:highlight w:val="yellow"/>
        </w:rPr>
        <w:t xml:space="preserve"> causing the macula to lift from its position or bulge, thereby resulting in severe vision loss. This disease affects a </w:t>
      </w:r>
      <w:r w:rsidR="008D09F6" w:rsidRPr="00E07413">
        <w:rPr>
          <w:rFonts w:ascii="Verdana" w:hAnsi="Verdana"/>
          <w:sz w:val="24"/>
          <w:szCs w:val="24"/>
          <w:highlight w:val="yellow"/>
        </w:rPr>
        <w:t xml:space="preserve">vast </w:t>
      </w:r>
      <w:r w:rsidRPr="00E07413">
        <w:rPr>
          <w:rFonts w:ascii="Verdana" w:hAnsi="Verdana"/>
          <w:sz w:val="24"/>
          <w:szCs w:val="24"/>
          <w:highlight w:val="yellow"/>
        </w:rPr>
        <w:t>population</w:t>
      </w:r>
      <w:r w:rsidR="007C63E0" w:rsidRPr="00E07413">
        <w:rPr>
          <w:rFonts w:ascii="Verdana" w:hAnsi="Verdana"/>
          <w:sz w:val="24"/>
          <w:szCs w:val="24"/>
          <w:highlight w:val="yellow"/>
        </w:rPr>
        <w:t xml:space="preserve"> in</w:t>
      </w:r>
      <w:r w:rsidRPr="00E07413">
        <w:rPr>
          <w:rFonts w:ascii="Verdana" w:hAnsi="Verdana"/>
          <w:sz w:val="24"/>
          <w:szCs w:val="24"/>
          <w:highlight w:val="yellow"/>
        </w:rPr>
        <w:t xml:space="preserve"> the age group of 40 and above.</w:t>
      </w:r>
    </w:p>
    <w:p w14:paraId="4BEBED67" w14:textId="77777777" w:rsidR="00672FB1" w:rsidRPr="005A0706" w:rsidRDefault="00672FB1" w:rsidP="00672FB1">
      <w:pPr>
        <w:spacing w:after="0" w:line="240" w:lineRule="auto"/>
        <w:jc w:val="both"/>
        <w:rPr>
          <w:rFonts w:ascii="Verdana" w:hAnsi="Verdana"/>
          <w:sz w:val="24"/>
          <w:szCs w:val="24"/>
          <w:highlight w:val="yellow"/>
        </w:rPr>
      </w:pPr>
    </w:p>
    <w:p w14:paraId="2CDD79F5" w14:textId="51A3AD19" w:rsidR="00454D48" w:rsidRPr="005A0706" w:rsidRDefault="00454D48" w:rsidP="00672FB1">
      <w:pPr>
        <w:spacing w:after="0" w:line="240" w:lineRule="auto"/>
        <w:jc w:val="both"/>
        <w:rPr>
          <w:rFonts w:ascii="Verdana" w:hAnsi="Verdana"/>
          <w:sz w:val="24"/>
          <w:szCs w:val="24"/>
          <w:highlight w:val="yellow"/>
        </w:rPr>
      </w:pPr>
      <w:r w:rsidRPr="005A0706">
        <w:rPr>
          <w:rFonts w:ascii="Verdana" w:hAnsi="Verdana"/>
          <w:sz w:val="24"/>
          <w:szCs w:val="24"/>
          <w:highlight w:val="yellow"/>
        </w:rPr>
        <w:t xml:space="preserve">One of the key </w:t>
      </w:r>
      <w:hyperlink r:id="rId8" w:history="1">
        <w:r w:rsidRPr="005A0706">
          <w:rPr>
            <w:rStyle w:val="Hyperlink"/>
            <w:rFonts w:ascii="Verdana" w:hAnsi="Verdana"/>
            <w:b/>
            <w:bCs/>
            <w:sz w:val="24"/>
            <w:szCs w:val="24"/>
            <w:highlight w:val="yellow"/>
          </w:rPr>
          <w:t xml:space="preserve">drivers </w:t>
        </w:r>
        <w:r w:rsidR="007C63E0" w:rsidRPr="005A0706">
          <w:rPr>
            <w:rStyle w:val="Hyperlink"/>
            <w:rFonts w:ascii="Verdana" w:hAnsi="Verdana"/>
            <w:b/>
            <w:bCs/>
            <w:sz w:val="24"/>
            <w:szCs w:val="24"/>
            <w:highlight w:val="yellow"/>
          </w:rPr>
          <w:t xml:space="preserve">for </w:t>
        </w:r>
        <w:r w:rsidRPr="005A0706">
          <w:rPr>
            <w:rStyle w:val="Hyperlink"/>
            <w:rFonts w:ascii="Verdana" w:hAnsi="Verdana"/>
            <w:b/>
            <w:bCs/>
            <w:sz w:val="24"/>
            <w:szCs w:val="24"/>
            <w:highlight w:val="yellow"/>
          </w:rPr>
          <w:t>the wet</w:t>
        </w:r>
        <w:r w:rsidR="007C63E0" w:rsidRPr="005A0706">
          <w:rPr>
            <w:rStyle w:val="Hyperlink"/>
            <w:rFonts w:ascii="Verdana" w:hAnsi="Verdana"/>
            <w:b/>
            <w:bCs/>
            <w:sz w:val="24"/>
            <w:szCs w:val="24"/>
            <w:highlight w:val="yellow"/>
          </w:rPr>
          <w:t xml:space="preserve"> age-related macular degeneration</w:t>
        </w:r>
        <w:r w:rsidRPr="005A0706">
          <w:rPr>
            <w:rStyle w:val="Hyperlink"/>
            <w:rFonts w:ascii="Verdana" w:hAnsi="Verdana"/>
            <w:b/>
            <w:bCs/>
            <w:sz w:val="24"/>
            <w:szCs w:val="24"/>
            <w:highlight w:val="yellow"/>
          </w:rPr>
          <w:t xml:space="preserve"> market</w:t>
        </w:r>
      </w:hyperlink>
      <w:r w:rsidRPr="005A0706">
        <w:rPr>
          <w:rFonts w:ascii="Verdana" w:hAnsi="Verdana"/>
          <w:sz w:val="24"/>
          <w:szCs w:val="24"/>
          <w:highlight w:val="yellow"/>
        </w:rPr>
        <w:t xml:space="preserve"> is the booming population of the elderly. AMD is the </w:t>
      </w:r>
      <w:r w:rsidR="007C63E0" w:rsidRPr="005A0706">
        <w:rPr>
          <w:rFonts w:ascii="Verdana" w:hAnsi="Verdana"/>
          <w:sz w:val="24"/>
          <w:szCs w:val="24"/>
          <w:highlight w:val="yellow"/>
        </w:rPr>
        <w:t>third-</w:t>
      </w:r>
      <w:r w:rsidRPr="005A0706">
        <w:rPr>
          <w:rFonts w:ascii="Verdana" w:hAnsi="Verdana"/>
          <w:sz w:val="24"/>
          <w:szCs w:val="24"/>
          <w:highlight w:val="yellow"/>
        </w:rPr>
        <w:t>leading cause of acute vision impairment</w:t>
      </w:r>
      <w:r w:rsidR="007C63E0" w:rsidRPr="005A0706">
        <w:rPr>
          <w:rFonts w:ascii="Verdana" w:hAnsi="Verdana"/>
          <w:sz w:val="24"/>
          <w:szCs w:val="24"/>
          <w:highlight w:val="yellow"/>
        </w:rPr>
        <w:t>, and it</w:t>
      </w:r>
      <w:r w:rsidRPr="005A0706">
        <w:rPr>
          <w:rFonts w:ascii="Verdana" w:hAnsi="Verdana"/>
          <w:sz w:val="24"/>
          <w:szCs w:val="24"/>
          <w:highlight w:val="yellow"/>
        </w:rPr>
        <w:t xml:space="preserve"> can </w:t>
      </w:r>
      <w:r w:rsidR="007C63E0" w:rsidRPr="005A0706">
        <w:rPr>
          <w:rFonts w:ascii="Verdana" w:hAnsi="Verdana"/>
          <w:sz w:val="24"/>
          <w:szCs w:val="24"/>
          <w:highlight w:val="yellow"/>
        </w:rPr>
        <w:t xml:space="preserve">further </w:t>
      </w:r>
      <w:r w:rsidRPr="005A0706">
        <w:rPr>
          <w:rFonts w:ascii="Verdana" w:hAnsi="Verdana"/>
          <w:sz w:val="24"/>
          <w:szCs w:val="24"/>
          <w:highlight w:val="yellow"/>
        </w:rPr>
        <w:t>lead to blindness. As per the National Eye Institute, AMD is one of the leading factors resulting in vision loss among the aging population</w:t>
      </w:r>
      <w:r w:rsidR="007C63E0" w:rsidRPr="005A0706">
        <w:rPr>
          <w:rFonts w:ascii="Verdana" w:hAnsi="Verdana"/>
          <w:sz w:val="24"/>
          <w:szCs w:val="24"/>
          <w:highlight w:val="yellow"/>
        </w:rPr>
        <w:t>, with</w:t>
      </w:r>
      <w:r w:rsidRPr="005A0706">
        <w:rPr>
          <w:rFonts w:ascii="Verdana" w:hAnsi="Verdana"/>
          <w:sz w:val="24"/>
          <w:szCs w:val="24"/>
          <w:highlight w:val="yellow"/>
        </w:rPr>
        <w:t xml:space="preserve"> people above the age of 60 more</w:t>
      </w:r>
      <w:r w:rsidR="007C63E0" w:rsidRPr="005A0706">
        <w:rPr>
          <w:rFonts w:ascii="Verdana" w:hAnsi="Verdana"/>
          <w:sz w:val="24"/>
          <w:szCs w:val="24"/>
          <w:highlight w:val="yellow"/>
        </w:rPr>
        <w:t>-</w:t>
      </w:r>
      <w:r w:rsidRPr="005A0706">
        <w:rPr>
          <w:rFonts w:ascii="Verdana" w:hAnsi="Verdana"/>
          <w:sz w:val="24"/>
          <w:szCs w:val="24"/>
          <w:highlight w:val="yellow"/>
        </w:rPr>
        <w:t xml:space="preserve">susceptible to </w:t>
      </w:r>
      <w:r w:rsidR="00D16ABF" w:rsidRPr="005A0706">
        <w:rPr>
          <w:rFonts w:ascii="Verdana" w:hAnsi="Verdana"/>
          <w:sz w:val="24"/>
          <w:szCs w:val="24"/>
          <w:highlight w:val="yellow"/>
        </w:rPr>
        <w:t>it</w:t>
      </w:r>
      <w:r w:rsidRPr="005A0706">
        <w:rPr>
          <w:rFonts w:ascii="Verdana" w:hAnsi="Verdana"/>
          <w:sz w:val="24"/>
          <w:szCs w:val="24"/>
          <w:highlight w:val="yellow"/>
        </w:rPr>
        <w:t xml:space="preserve">. </w:t>
      </w:r>
      <w:r w:rsidR="007C63E0" w:rsidRPr="005A0706">
        <w:rPr>
          <w:rFonts w:ascii="Verdana" w:hAnsi="Verdana"/>
          <w:sz w:val="24"/>
          <w:szCs w:val="24"/>
          <w:highlight w:val="yellow"/>
        </w:rPr>
        <w:t>This is why</w:t>
      </w:r>
      <w:r w:rsidRPr="005A0706">
        <w:rPr>
          <w:rFonts w:ascii="Verdana" w:hAnsi="Verdana"/>
          <w:sz w:val="24"/>
          <w:szCs w:val="24"/>
          <w:highlight w:val="yellow"/>
        </w:rPr>
        <w:t xml:space="preserve"> the market will gain robust support from the Western nations due to a spike in the geriatric population.</w:t>
      </w:r>
    </w:p>
    <w:p w14:paraId="1E05252B" w14:textId="77777777" w:rsidR="005A0706" w:rsidRDefault="005A0706" w:rsidP="00672F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4187D2A2" w14:textId="6798AB09" w:rsidR="005A0706" w:rsidRDefault="005A0706" w:rsidP="005A0706"/>
    <w:p w14:paraId="12A872C9" w14:textId="77777777" w:rsidR="005A0706" w:rsidRDefault="005A0706" w:rsidP="005A0706">
      <w:r w:rsidRPr="00055BC3">
        <w:rPr>
          <w:b/>
          <w:highlight w:val="yellow"/>
        </w:rPr>
        <w:t xml:space="preserve">Make an Enquiry before Purchase: </w:t>
      </w:r>
      <w:hyperlink r:id="rId9" w:history="1">
        <w:r w:rsidRPr="00055BC3">
          <w:rPr>
            <w:rStyle w:val="Hyperlink"/>
            <w:b/>
            <w:highlight w:val="yellow"/>
          </w:rPr>
          <w:t>https://www.psmarketresearch.com/send-enquiry?enquiry-url=wet-age-related-macular-degeneration-market</w:t>
        </w:r>
      </w:hyperlink>
    </w:p>
    <w:p w14:paraId="466F93D9" w14:textId="77777777" w:rsidR="005A0706" w:rsidRDefault="005A0706" w:rsidP="00672F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479C8ACA" w14:textId="77777777" w:rsidR="00672FB1" w:rsidRPr="00672FB1" w:rsidRDefault="00672FB1" w:rsidP="00672F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479C6792" w14:textId="7E80BF1F" w:rsidR="00454D48" w:rsidRPr="00E07413" w:rsidRDefault="00454D48" w:rsidP="00672FB1">
      <w:pPr>
        <w:spacing w:after="0" w:line="240" w:lineRule="auto"/>
        <w:jc w:val="both"/>
        <w:rPr>
          <w:rFonts w:ascii="Verdana" w:hAnsi="Verdana"/>
          <w:sz w:val="24"/>
          <w:szCs w:val="24"/>
          <w:highlight w:val="yellow"/>
        </w:rPr>
      </w:pPr>
      <w:r w:rsidRPr="00E07413">
        <w:rPr>
          <w:rFonts w:ascii="Verdana" w:hAnsi="Verdana"/>
          <w:sz w:val="24"/>
          <w:szCs w:val="24"/>
          <w:highlight w:val="yellow"/>
        </w:rPr>
        <w:lastRenderedPageBreak/>
        <w:t xml:space="preserve">Currently, the global wet </w:t>
      </w:r>
      <w:r w:rsidR="00DC38C9" w:rsidRPr="00E07413">
        <w:rPr>
          <w:rFonts w:ascii="Verdana" w:hAnsi="Verdana"/>
          <w:sz w:val="24"/>
          <w:szCs w:val="24"/>
          <w:highlight w:val="yellow"/>
        </w:rPr>
        <w:t>age-related macular degeneration</w:t>
      </w:r>
      <w:r w:rsidR="00DC38C9" w:rsidRPr="00E07413" w:rsidDel="00DC38C9">
        <w:rPr>
          <w:rFonts w:ascii="Verdana" w:hAnsi="Verdana"/>
          <w:sz w:val="24"/>
          <w:szCs w:val="24"/>
          <w:highlight w:val="yellow"/>
        </w:rPr>
        <w:t xml:space="preserve"> </w:t>
      </w:r>
      <w:r w:rsidRPr="00E07413">
        <w:rPr>
          <w:rFonts w:ascii="Verdana" w:hAnsi="Verdana"/>
          <w:sz w:val="24"/>
          <w:szCs w:val="24"/>
          <w:highlight w:val="yellow"/>
        </w:rPr>
        <w:t xml:space="preserve">market is observing rapid evolution on account of a significant rise in the number of clinical trials for wet AMD drugs. For example, Outlook Therapeutics Inc. </w:t>
      </w:r>
      <w:r w:rsidR="00F95F2E" w:rsidRPr="00E07413">
        <w:rPr>
          <w:rFonts w:ascii="Verdana" w:hAnsi="Verdana"/>
          <w:sz w:val="24"/>
          <w:szCs w:val="24"/>
          <w:highlight w:val="yellow"/>
        </w:rPr>
        <w:t xml:space="preserve">started </w:t>
      </w:r>
      <w:r w:rsidRPr="00E07413">
        <w:rPr>
          <w:rFonts w:ascii="Verdana" w:hAnsi="Verdana"/>
          <w:sz w:val="24"/>
          <w:szCs w:val="24"/>
          <w:highlight w:val="yellow"/>
        </w:rPr>
        <w:t xml:space="preserve">a clinical study in February 2019 to examine the safety and efficacy of ONS-5010 </w:t>
      </w:r>
      <w:r w:rsidR="00F95F2E" w:rsidRPr="00E07413">
        <w:rPr>
          <w:rFonts w:ascii="Verdana" w:hAnsi="Verdana"/>
          <w:sz w:val="24"/>
          <w:szCs w:val="24"/>
          <w:highlight w:val="yellow"/>
        </w:rPr>
        <w:t xml:space="preserve">on </w:t>
      </w:r>
      <w:r w:rsidRPr="00E07413">
        <w:rPr>
          <w:rFonts w:ascii="Verdana" w:hAnsi="Verdana"/>
          <w:sz w:val="24"/>
          <w:szCs w:val="24"/>
          <w:highlight w:val="yellow"/>
        </w:rPr>
        <w:t>wet AMD</w:t>
      </w:r>
      <w:r w:rsidR="00F95F2E" w:rsidRPr="00E07413">
        <w:rPr>
          <w:rFonts w:ascii="Verdana" w:hAnsi="Verdana"/>
          <w:sz w:val="24"/>
          <w:szCs w:val="24"/>
          <w:highlight w:val="yellow"/>
        </w:rPr>
        <w:t xml:space="preserve"> patients</w:t>
      </w:r>
      <w:r w:rsidRPr="00E07413">
        <w:rPr>
          <w:rFonts w:ascii="Verdana" w:hAnsi="Verdana"/>
          <w:sz w:val="24"/>
          <w:szCs w:val="24"/>
          <w:highlight w:val="yellow"/>
        </w:rPr>
        <w:t xml:space="preserve">. The study aims to prevent vision loss by analyzing the effectiveness of ONS-5010 </w:t>
      </w:r>
      <w:r w:rsidR="0099377E" w:rsidRPr="00E07413">
        <w:rPr>
          <w:rFonts w:ascii="Verdana" w:hAnsi="Verdana"/>
          <w:sz w:val="24"/>
          <w:szCs w:val="24"/>
          <w:highlight w:val="yellow"/>
        </w:rPr>
        <w:t>against that of</w:t>
      </w:r>
      <w:r w:rsidRPr="00E07413">
        <w:rPr>
          <w:rFonts w:ascii="Verdana" w:hAnsi="Verdana"/>
          <w:sz w:val="24"/>
          <w:szCs w:val="24"/>
          <w:highlight w:val="yellow"/>
        </w:rPr>
        <w:t xml:space="preserve"> ranibizumab. Similarly, Ocular Therapeutix Inc. </w:t>
      </w:r>
      <w:r w:rsidR="001F7A5A" w:rsidRPr="00E07413">
        <w:rPr>
          <w:rFonts w:ascii="Verdana" w:hAnsi="Verdana"/>
          <w:sz w:val="24"/>
          <w:szCs w:val="24"/>
          <w:highlight w:val="yellow"/>
        </w:rPr>
        <w:t xml:space="preserve">treated </w:t>
      </w:r>
      <w:r w:rsidRPr="00E07413">
        <w:rPr>
          <w:rFonts w:ascii="Verdana" w:hAnsi="Verdana"/>
          <w:sz w:val="24"/>
          <w:szCs w:val="24"/>
          <w:highlight w:val="yellow"/>
        </w:rPr>
        <w:t xml:space="preserve">the first </w:t>
      </w:r>
      <w:r w:rsidR="001F7A5A" w:rsidRPr="00E07413">
        <w:rPr>
          <w:rFonts w:ascii="Verdana" w:hAnsi="Verdana"/>
          <w:sz w:val="24"/>
          <w:szCs w:val="24"/>
          <w:highlight w:val="yellow"/>
        </w:rPr>
        <w:t>AMD patient with</w:t>
      </w:r>
      <w:r w:rsidRPr="00E07413">
        <w:rPr>
          <w:rFonts w:ascii="Verdana" w:hAnsi="Verdana"/>
          <w:sz w:val="24"/>
          <w:szCs w:val="24"/>
          <w:highlight w:val="yellow"/>
        </w:rPr>
        <w:t xml:space="preserve"> OTX-TKI (tyrosine kinase inhibitor implant) in February 2019 </w:t>
      </w:r>
      <w:r w:rsidR="001F7A5A" w:rsidRPr="00E07413">
        <w:rPr>
          <w:rFonts w:ascii="Verdana" w:hAnsi="Verdana"/>
          <w:sz w:val="24"/>
          <w:szCs w:val="24"/>
          <w:highlight w:val="yellow"/>
        </w:rPr>
        <w:t>as part of</w:t>
      </w:r>
      <w:r w:rsidRPr="00E07413">
        <w:rPr>
          <w:rFonts w:ascii="Verdana" w:hAnsi="Verdana"/>
          <w:sz w:val="24"/>
          <w:szCs w:val="24"/>
          <w:highlight w:val="yellow"/>
        </w:rPr>
        <w:t xml:space="preserve"> </w:t>
      </w:r>
      <w:r w:rsidR="0099377E" w:rsidRPr="00E07413">
        <w:rPr>
          <w:rFonts w:ascii="Verdana" w:hAnsi="Verdana"/>
          <w:sz w:val="24"/>
          <w:szCs w:val="24"/>
          <w:highlight w:val="yellow"/>
        </w:rPr>
        <w:t xml:space="preserve">the </w:t>
      </w:r>
      <w:r w:rsidRPr="00E07413">
        <w:rPr>
          <w:rFonts w:ascii="Verdana" w:hAnsi="Verdana"/>
          <w:sz w:val="24"/>
          <w:szCs w:val="24"/>
          <w:highlight w:val="yellow"/>
        </w:rPr>
        <w:t xml:space="preserve">phase 1 trial to </w:t>
      </w:r>
      <w:r w:rsidR="001F7A5A" w:rsidRPr="00E07413">
        <w:rPr>
          <w:rFonts w:ascii="Verdana" w:hAnsi="Verdana"/>
          <w:sz w:val="24"/>
          <w:szCs w:val="24"/>
          <w:highlight w:val="yellow"/>
        </w:rPr>
        <w:t xml:space="preserve">examine </w:t>
      </w:r>
      <w:r w:rsidRPr="00E07413">
        <w:rPr>
          <w:rFonts w:ascii="Verdana" w:hAnsi="Verdana"/>
          <w:sz w:val="24"/>
          <w:szCs w:val="24"/>
          <w:highlight w:val="yellow"/>
        </w:rPr>
        <w:t xml:space="preserve">the </w:t>
      </w:r>
      <w:r w:rsidR="001F7A5A" w:rsidRPr="00E07413">
        <w:rPr>
          <w:rFonts w:ascii="Verdana" w:hAnsi="Verdana"/>
          <w:sz w:val="24"/>
          <w:szCs w:val="24"/>
          <w:highlight w:val="yellow"/>
        </w:rPr>
        <w:t xml:space="preserve">effectiveness </w:t>
      </w:r>
      <w:r w:rsidRPr="00E07413">
        <w:rPr>
          <w:rFonts w:ascii="Verdana" w:hAnsi="Verdana"/>
          <w:sz w:val="24"/>
          <w:szCs w:val="24"/>
          <w:highlight w:val="yellow"/>
        </w:rPr>
        <w:t>of the drug.</w:t>
      </w:r>
    </w:p>
    <w:p w14:paraId="244900AE" w14:textId="77777777" w:rsidR="00672FB1" w:rsidRDefault="00672FB1" w:rsidP="00672F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66E66EF4" w14:textId="313B7C0E" w:rsidR="005A0706" w:rsidRDefault="005A0706" w:rsidP="00672FB1">
      <w:pPr>
        <w:spacing w:after="0" w:line="240" w:lineRule="auto"/>
        <w:jc w:val="both"/>
        <w:rPr>
          <w:rStyle w:val="Hyperlink"/>
          <w:b/>
        </w:rPr>
      </w:pPr>
      <w:r w:rsidRPr="007331C6">
        <w:rPr>
          <w:b/>
        </w:rPr>
        <w:t>Access Detailed Report Summary:</w:t>
      </w:r>
      <w:r>
        <w:rPr>
          <w:b/>
        </w:rPr>
        <w:t xml:space="preserve"> </w:t>
      </w:r>
      <w:hyperlink r:id="rId10" w:history="1">
        <w:r w:rsidRPr="00D95E70">
          <w:rPr>
            <w:rStyle w:val="Hyperlink"/>
            <w:b/>
          </w:rPr>
          <w:t>https://www.psmarketresearch.com/market-analysis/wet-age-related-macular-degeneration-market</w:t>
        </w:r>
      </w:hyperlink>
    </w:p>
    <w:p w14:paraId="5212F0C3" w14:textId="77777777" w:rsidR="005A0706" w:rsidRPr="00672FB1" w:rsidRDefault="005A0706" w:rsidP="00672F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563E3563" w14:textId="7DB6E0D2" w:rsidR="00454D48" w:rsidRPr="00055BC3" w:rsidRDefault="00454D48" w:rsidP="00672FB1">
      <w:pPr>
        <w:spacing w:after="0" w:line="240" w:lineRule="auto"/>
        <w:jc w:val="both"/>
        <w:rPr>
          <w:rFonts w:ascii="Verdana" w:hAnsi="Verdana"/>
          <w:sz w:val="24"/>
          <w:szCs w:val="24"/>
          <w:highlight w:val="yellow"/>
        </w:rPr>
      </w:pPr>
      <w:r w:rsidRPr="00055BC3">
        <w:rPr>
          <w:rFonts w:ascii="Verdana" w:hAnsi="Verdana"/>
          <w:sz w:val="24"/>
          <w:szCs w:val="24"/>
          <w:highlight w:val="yellow"/>
        </w:rPr>
        <w:t xml:space="preserve">The product segment of the </w:t>
      </w:r>
      <w:hyperlink r:id="rId11" w:history="1">
        <w:r w:rsidRPr="00055BC3">
          <w:rPr>
            <w:rStyle w:val="Hyperlink"/>
            <w:rFonts w:ascii="Verdana" w:hAnsi="Verdana"/>
            <w:b/>
            <w:bCs/>
            <w:sz w:val="24"/>
            <w:szCs w:val="24"/>
            <w:highlight w:val="yellow"/>
          </w:rPr>
          <w:t xml:space="preserve">wet </w:t>
        </w:r>
        <w:r w:rsidR="00DC38C9" w:rsidRPr="00055BC3">
          <w:rPr>
            <w:rStyle w:val="Hyperlink"/>
            <w:rFonts w:ascii="Verdana" w:hAnsi="Verdana"/>
            <w:b/>
            <w:bCs/>
            <w:sz w:val="24"/>
            <w:szCs w:val="24"/>
            <w:highlight w:val="yellow"/>
          </w:rPr>
          <w:t>age-related macular degeneration</w:t>
        </w:r>
        <w:r w:rsidR="00DC38C9" w:rsidRPr="00055BC3" w:rsidDel="00DC38C9">
          <w:rPr>
            <w:rStyle w:val="Hyperlink"/>
            <w:rFonts w:ascii="Verdana" w:hAnsi="Verdana"/>
            <w:b/>
            <w:bCs/>
            <w:sz w:val="24"/>
            <w:szCs w:val="24"/>
            <w:highlight w:val="yellow"/>
          </w:rPr>
          <w:t xml:space="preserve"> </w:t>
        </w:r>
        <w:r w:rsidRPr="00055BC3">
          <w:rPr>
            <w:rStyle w:val="Hyperlink"/>
            <w:rFonts w:ascii="Verdana" w:hAnsi="Verdana"/>
            <w:b/>
            <w:bCs/>
            <w:sz w:val="24"/>
            <w:szCs w:val="24"/>
            <w:highlight w:val="yellow"/>
          </w:rPr>
          <w:t>market</w:t>
        </w:r>
      </w:hyperlink>
      <w:r w:rsidRPr="00055BC3">
        <w:rPr>
          <w:rFonts w:ascii="Verdana" w:hAnsi="Verdana"/>
          <w:sz w:val="24"/>
          <w:szCs w:val="24"/>
          <w:highlight w:val="yellow"/>
        </w:rPr>
        <w:t xml:space="preserve"> is divided into </w:t>
      </w:r>
      <w:r w:rsidR="00F11DE9" w:rsidRPr="00055BC3">
        <w:rPr>
          <w:rFonts w:ascii="Verdana" w:hAnsi="Verdana"/>
          <w:sz w:val="24"/>
          <w:szCs w:val="24"/>
          <w:highlight w:val="yellow"/>
        </w:rPr>
        <w:t xml:space="preserve">the </w:t>
      </w:r>
      <w:r w:rsidRPr="00055BC3">
        <w:rPr>
          <w:rFonts w:ascii="Verdana" w:hAnsi="Verdana"/>
          <w:sz w:val="24"/>
          <w:szCs w:val="24"/>
          <w:highlight w:val="yellow"/>
        </w:rPr>
        <w:t xml:space="preserve">Lucentis, Eylea, Avastin, and others </w:t>
      </w:r>
      <w:r w:rsidR="00F95F2E" w:rsidRPr="00055BC3">
        <w:rPr>
          <w:rFonts w:ascii="Verdana" w:hAnsi="Verdana"/>
          <w:sz w:val="24"/>
          <w:szCs w:val="24"/>
          <w:highlight w:val="yellow"/>
        </w:rPr>
        <w:t xml:space="preserve">categories, the last of which </w:t>
      </w:r>
      <w:r w:rsidRPr="00055BC3">
        <w:rPr>
          <w:rFonts w:ascii="Verdana" w:hAnsi="Verdana"/>
          <w:sz w:val="24"/>
          <w:szCs w:val="24"/>
          <w:highlight w:val="yellow"/>
        </w:rPr>
        <w:t>include</w:t>
      </w:r>
      <w:r w:rsidR="00F95F2E" w:rsidRPr="00055BC3">
        <w:rPr>
          <w:rFonts w:ascii="Verdana" w:hAnsi="Verdana"/>
          <w:sz w:val="24"/>
          <w:szCs w:val="24"/>
          <w:highlight w:val="yellow"/>
        </w:rPr>
        <w:t>s</w:t>
      </w:r>
      <w:r w:rsidRPr="00055BC3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 w:rsidRPr="00055BC3">
        <w:rPr>
          <w:rFonts w:ascii="Verdana" w:hAnsi="Verdana"/>
          <w:sz w:val="24"/>
          <w:szCs w:val="24"/>
          <w:highlight w:val="yellow"/>
        </w:rPr>
        <w:t>Macugen</w:t>
      </w:r>
      <w:proofErr w:type="spellEnd"/>
      <w:r w:rsidRPr="00055BC3">
        <w:rPr>
          <w:rFonts w:ascii="Verdana" w:hAnsi="Verdana"/>
          <w:sz w:val="24"/>
          <w:szCs w:val="24"/>
          <w:highlight w:val="yellow"/>
        </w:rPr>
        <w:t xml:space="preserve"> and </w:t>
      </w:r>
      <w:proofErr w:type="spellStart"/>
      <w:r w:rsidRPr="00055BC3">
        <w:rPr>
          <w:rFonts w:ascii="Verdana" w:hAnsi="Verdana"/>
          <w:sz w:val="24"/>
          <w:szCs w:val="24"/>
          <w:highlight w:val="yellow"/>
        </w:rPr>
        <w:t>Visudyne</w:t>
      </w:r>
      <w:proofErr w:type="spellEnd"/>
      <w:r w:rsidRPr="00055BC3">
        <w:rPr>
          <w:rFonts w:ascii="Verdana" w:hAnsi="Verdana"/>
          <w:sz w:val="24"/>
          <w:szCs w:val="24"/>
          <w:highlight w:val="yellow"/>
        </w:rPr>
        <w:t>. Amongst these, the Eylea category is expected to hold the largest market share in the forecast period and display a significant growth rate. This is due to the fact that Eylea is available at a lower cost</w:t>
      </w:r>
      <w:r w:rsidR="00C07FC0" w:rsidRPr="00055BC3">
        <w:rPr>
          <w:rFonts w:ascii="Verdana" w:hAnsi="Verdana"/>
          <w:sz w:val="24"/>
          <w:szCs w:val="24"/>
          <w:highlight w:val="yellow"/>
        </w:rPr>
        <w:t xml:space="preserve"> </w:t>
      </w:r>
      <w:r w:rsidRPr="00055BC3">
        <w:rPr>
          <w:rFonts w:ascii="Verdana" w:hAnsi="Verdana"/>
          <w:sz w:val="24"/>
          <w:szCs w:val="24"/>
          <w:highlight w:val="yellow"/>
        </w:rPr>
        <w:t xml:space="preserve">and has </w:t>
      </w:r>
      <w:r w:rsidR="00C07FC0" w:rsidRPr="00055BC3">
        <w:rPr>
          <w:rFonts w:ascii="Verdana" w:hAnsi="Verdana"/>
          <w:sz w:val="24"/>
          <w:szCs w:val="24"/>
          <w:highlight w:val="yellow"/>
        </w:rPr>
        <w:t xml:space="preserve">a </w:t>
      </w:r>
      <w:r w:rsidRPr="00055BC3">
        <w:rPr>
          <w:rFonts w:ascii="Verdana" w:hAnsi="Verdana"/>
          <w:sz w:val="24"/>
          <w:szCs w:val="24"/>
          <w:highlight w:val="yellow"/>
        </w:rPr>
        <w:t>higher efficiency as compared to the other products.</w:t>
      </w:r>
    </w:p>
    <w:p w14:paraId="45A91DE8" w14:textId="77777777" w:rsidR="00672FB1" w:rsidRPr="00672FB1" w:rsidRDefault="00672FB1" w:rsidP="00672F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2B92FFA4" w14:textId="6845EAA3" w:rsidR="00454D48" w:rsidRPr="00E07413" w:rsidRDefault="00454D48" w:rsidP="00672FB1">
      <w:pPr>
        <w:spacing w:after="0" w:line="240" w:lineRule="auto"/>
        <w:jc w:val="both"/>
        <w:rPr>
          <w:rFonts w:ascii="Verdana" w:hAnsi="Verdana"/>
          <w:sz w:val="24"/>
          <w:szCs w:val="24"/>
          <w:highlight w:val="yellow"/>
        </w:rPr>
      </w:pPr>
      <w:r w:rsidRPr="00E07413">
        <w:rPr>
          <w:rFonts w:ascii="Verdana" w:hAnsi="Verdana"/>
          <w:sz w:val="24"/>
          <w:szCs w:val="24"/>
          <w:highlight w:val="yellow"/>
        </w:rPr>
        <w:t>During the fo</w:t>
      </w:r>
      <w:r w:rsidR="005A0706" w:rsidRPr="00E07413">
        <w:rPr>
          <w:rFonts w:ascii="Verdana" w:hAnsi="Verdana"/>
          <w:sz w:val="24"/>
          <w:szCs w:val="24"/>
          <w:highlight w:val="yellow"/>
        </w:rPr>
        <w:t xml:space="preserve">recast period, the </w:t>
      </w:r>
      <w:hyperlink r:id="rId12" w:history="1">
        <w:r w:rsidR="005A0706" w:rsidRPr="00E07413">
          <w:rPr>
            <w:rStyle w:val="Hyperlink"/>
            <w:rFonts w:ascii="Verdana" w:hAnsi="Verdana"/>
            <w:b/>
            <w:bCs/>
            <w:sz w:val="24"/>
            <w:szCs w:val="24"/>
            <w:highlight w:val="yellow"/>
          </w:rPr>
          <w:t>Asia-Pacific</w:t>
        </w:r>
        <w:r w:rsidRPr="00E07413">
          <w:rPr>
            <w:rStyle w:val="Hyperlink"/>
            <w:rFonts w:ascii="Verdana" w:hAnsi="Verdana"/>
            <w:sz w:val="24"/>
            <w:szCs w:val="24"/>
            <w:highlight w:val="yellow"/>
          </w:rPr>
          <w:t xml:space="preserve"> </w:t>
        </w:r>
        <w:r w:rsidRPr="00E07413">
          <w:rPr>
            <w:rStyle w:val="Hyperlink"/>
            <w:rFonts w:ascii="Verdana" w:hAnsi="Verdana"/>
            <w:b/>
            <w:bCs/>
            <w:sz w:val="24"/>
            <w:szCs w:val="24"/>
            <w:highlight w:val="yellow"/>
          </w:rPr>
          <w:t xml:space="preserve">wet </w:t>
        </w:r>
        <w:r w:rsidR="00DC38C9" w:rsidRPr="00E07413">
          <w:rPr>
            <w:rStyle w:val="Hyperlink"/>
            <w:rFonts w:ascii="Verdana" w:hAnsi="Verdana"/>
            <w:b/>
            <w:bCs/>
            <w:sz w:val="24"/>
            <w:szCs w:val="24"/>
            <w:highlight w:val="yellow"/>
          </w:rPr>
          <w:t>age-related macular degeneration</w:t>
        </w:r>
        <w:r w:rsidR="00DC38C9" w:rsidRPr="00E07413" w:rsidDel="00DC38C9">
          <w:rPr>
            <w:rStyle w:val="Hyperlink"/>
            <w:rFonts w:ascii="Verdana" w:hAnsi="Verdana"/>
            <w:b/>
            <w:bCs/>
            <w:sz w:val="24"/>
            <w:szCs w:val="24"/>
            <w:highlight w:val="yellow"/>
          </w:rPr>
          <w:t xml:space="preserve"> </w:t>
        </w:r>
        <w:r w:rsidRPr="00E07413">
          <w:rPr>
            <w:rStyle w:val="Hyperlink"/>
            <w:rFonts w:ascii="Verdana" w:hAnsi="Verdana"/>
            <w:b/>
            <w:bCs/>
            <w:sz w:val="24"/>
            <w:szCs w:val="24"/>
            <w:highlight w:val="yellow"/>
          </w:rPr>
          <w:t>market</w:t>
        </w:r>
      </w:hyperlink>
      <w:r w:rsidRPr="00E07413">
        <w:rPr>
          <w:rFonts w:ascii="Verdana" w:hAnsi="Verdana"/>
          <w:sz w:val="24"/>
          <w:szCs w:val="24"/>
          <w:highlight w:val="yellow"/>
        </w:rPr>
        <w:t xml:space="preserve"> will register the fastest growth due to a boom in </w:t>
      </w:r>
      <w:r w:rsidR="00DC38C9" w:rsidRPr="00E07413">
        <w:rPr>
          <w:rFonts w:ascii="Verdana" w:hAnsi="Verdana"/>
          <w:sz w:val="24"/>
          <w:szCs w:val="24"/>
          <w:highlight w:val="yellow"/>
        </w:rPr>
        <w:t xml:space="preserve">the </w:t>
      </w:r>
      <w:r w:rsidRPr="00E07413">
        <w:rPr>
          <w:rFonts w:ascii="Verdana" w:hAnsi="Verdana"/>
          <w:sz w:val="24"/>
          <w:szCs w:val="24"/>
          <w:highlight w:val="yellow"/>
        </w:rPr>
        <w:t>geriatric population and high reimbursements offered by the government for treatment. APAC</w:t>
      </w:r>
      <w:r w:rsidR="00DC38C9" w:rsidRPr="00E07413">
        <w:rPr>
          <w:rFonts w:ascii="Verdana" w:hAnsi="Verdana"/>
          <w:sz w:val="24"/>
          <w:szCs w:val="24"/>
          <w:highlight w:val="yellow"/>
        </w:rPr>
        <w:t xml:space="preserve"> accounts for</w:t>
      </w:r>
      <w:r w:rsidRPr="00E07413">
        <w:rPr>
          <w:rFonts w:ascii="Verdana" w:hAnsi="Verdana"/>
          <w:sz w:val="24"/>
          <w:szCs w:val="24"/>
          <w:highlight w:val="yellow"/>
        </w:rPr>
        <w:t xml:space="preserve"> more than one-third of the macular generation cases in the world due to </w:t>
      </w:r>
      <w:r w:rsidR="00DC38C9" w:rsidRPr="00E07413">
        <w:rPr>
          <w:rFonts w:ascii="Verdana" w:hAnsi="Verdana"/>
          <w:sz w:val="24"/>
          <w:szCs w:val="24"/>
          <w:highlight w:val="yellow"/>
        </w:rPr>
        <w:t>its large geriatric population</w:t>
      </w:r>
      <w:r w:rsidRPr="00E07413">
        <w:rPr>
          <w:rFonts w:ascii="Verdana" w:hAnsi="Verdana"/>
          <w:sz w:val="24"/>
          <w:szCs w:val="24"/>
          <w:highlight w:val="yellow"/>
        </w:rPr>
        <w:t>. According to the U</w:t>
      </w:r>
      <w:r w:rsidR="00DC38C9" w:rsidRPr="00E07413">
        <w:rPr>
          <w:rFonts w:ascii="Verdana" w:hAnsi="Verdana"/>
          <w:sz w:val="24"/>
          <w:szCs w:val="24"/>
          <w:highlight w:val="yellow"/>
        </w:rPr>
        <w:t xml:space="preserve">nited </w:t>
      </w:r>
      <w:r w:rsidRPr="00E07413">
        <w:rPr>
          <w:rFonts w:ascii="Verdana" w:hAnsi="Verdana"/>
          <w:sz w:val="24"/>
          <w:szCs w:val="24"/>
          <w:highlight w:val="yellow"/>
        </w:rPr>
        <w:t>N</w:t>
      </w:r>
      <w:r w:rsidR="00DC38C9" w:rsidRPr="00E07413">
        <w:rPr>
          <w:rFonts w:ascii="Verdana" w:hAnsi="Verdana"/>
          <w:sz w:val="24"/>
          <w:szCs w:val="24"/>
          <w:highlight w:val="yellow"/>
        </w:rPr>
        <w:t>ations (UN)</w:t>
      </w:r>
      <w:r w:rsidRPr="00E07413">
        <w:rPr>
          <w:rFonts w:ascii="Verdana" w:hAnsi="Verdana"/>
          <w:sz w:val="24"/>
          <w:szCs w:val="24"/>
          <w:highlight w:val="yellow"/>
        </w:rPr>
        <w:t>, nearly 24% of Asians will reach the age of 60 or more by 2050. Moreover, Malaysia and South Korea are taking extensive measures to reduce the cost of wet AMD treatment.</w:t>
      </w:r>
    </w:p>
    <w:p w14:paraId="3073CCF5" w14:textId="77777777" w:rsidR="00672FB1" w:rsidRPr="00E07413" w:rsidRDefault="00672FB1" w:rsidP="00672FB1">
      <w:pPr>
        <w:spacing w:after="0" w:line="240" w:lineRule="auto"/>
        <w:jc w:val="both"/>
        <w:rPr>
          <w:rFonts w:ascii="Verdana" w:hAnsi="Verdana"/>
          <w:sz w:val="24"/>
          <w:szCs w:val="24"/>
          <w:highlight w:val="yellow"/>
        </w:rPr>
      </w:pPr>
    </w:p>
    <w:p w14:paraId="02FFC0A3" w14:textId="2EA61E46" w:rsidR="004759B2" w:rsidRPr="00E07413" w:rsidRDefault="00454D48" w:rsidP="00672FB1">
      <w:pPr>
        <w:spacing w:after="0" w:line="240" w:lineRule="auto"/>
        <w:jc w:val="both"/>
        <w:rPr>
          <w:rFonts w:ascii="Verdana" w:hAnsi="Verdana"/>
          <w:sz w:val="24"/>
          <w:szCs w:val="24"/>
          <w:highlight w:val="yellow"/>
        </w:rPr>
      </w:pPr>
      <w:r w:rsidRPr="00E07413">
        <w:rPr>
          <w:rFonts w:ascii="Verdana" w:hAnsi="Verdana"/>
          <w:sz w:val="24"/>
          <w:szCs w:val="24"/>
          <w:highlight w:val="yellow"/>
        </w:rPr>
        <w:t>Thus, the growing aging population and rising number of clinical trials will fuel the market growth in the forecast period.</w:t>
      </w:r>
    </w:p>
    <w:sectPr w:rsidR="004759B2" w:rsidRPr="00E07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ED"/>
    <w:rsid w:val="00002AA5"/>
    <w:rsid w:val="00022904"/>
    <w:rsid w:val="00055BC3"/>
    <w:rsid w:val="000612FF"/>
    <w:rsid w:val="000E3057"/>
    <w:rsid w:val="00106408"/>
    <w:rsid w:val="0014662B"/>
    <w:rsid w:val="001805C2"/>
    <w:rsid w:val="00196CC3"/>
    <w:rsid w:val="001C22C7"/>
    <w:rsid w:val="001D5CE1"/>
    <w:rsid w:val="001E3924"/>
    <w:rsid w:val="001F7A5A"/>
    <w:rsid w:val="00273F33"/>
    <w:rsid w:val="00294E69"/>
    <w:rsid w:val="002A2766"/>
    <w:rsid w:val="002B63DF"/>
    <w:rsid w:val="002D77B4"/>
    <w:rsid w:val="002F63F4"/>
    <w:rsid w:val="002F6623"/>
    <w:rsid w:val="00303E4A"/>
    <w:rsid w:val="00323854"/>
    <w:rsid w:val="00353D09"/>
    <w:rsid w:val="003742B5"/>
    <w:rsid w:val="003A5384"/>
    <w:rsid w:val="003B1800"/>
    <w:rsid w:val="003D1404"/>
    <w:rsid w:val="00415D22"/>
    <w:rsid w:val="004167ED"/>
    <w:rsid w:val="00426FBF"/>
    <w:rsid w:val="00454D48"/>
    <w:rsid w:val="004759B2"/>
    <w:rsid w:val="00485B34"/>
    <w:rsid w:val="0051369D"/>
    <w:rsid w:val="00546A29"/>
    <w:rsid w:val="00576DBA"/>
    <w:rsid w:val="005876DD"/>
    <w:rsid w:val="005A0706"/>
    <w:rsid w:val="0065599E"/>
    <w:rsid w:val="00672FB1"/>
    <w:rsid w:val="006858EA"/>
    <w:rsid w:val="006C169C"/>
    <w:rsid w:val="00772FC1"/>
    <w:rsid w:val="007C5FDB"/>
    <w:rsid w:val="007C63E0"/>
    <w:rsid w:val="00810721"/>
    <w:rsid w:val="008577ED"/>
    <w:rsid w:val="008C4E9A"/>
    <w:rsid w:val="008C6898"/>
    <w:rsid w:val="008D09F6"/>
    <w:rsid w:val="008D4AD4"/>
    <w:rsid w:val="008E4FAF"/>
    <w:rsid w:val="009024D3"/>
    <w:rsid w:val="00990338"/>
    <w:rsid w:val="0099377E"/>
    <w:rsid w:val="009B409C"/>
    <w:rsid w:val="009D376A"/>
    <w:rsid w:val="00A07CA8"/>
    <w:rsid w:val="00A25548"/>
    <w:rsid w:val="00A94342"/>
    <w:rsid w:val="00AB612B"/>
    <w:rsid w:val="00AB6B40"/>
    <w:rsid w:val="00AE4838"/>
    <w:rsid w:val="00B03F04"/>
    <w:rsid w:val="00B21FF3"/>
    <w:rsid w:val="00B71F6F"/>
    <w:rsid w:val="00BD3D14"/>
    <w:rsid w:val="00BE4B53"/>
    <w:rsid w:val="00BE74DF"/>
    <w:rsid w:val="00C07FC0"/>
    <w:rsid w:val="00C14A72"/>
    <w:rsid w:val="00C52612"/>
    <w:rsid w:val="00C775E7"/>
    <w:rsid w:val="00CB01C8"/>
    <w:rsid w:val="00D077F2"/>
    <w:rsid w:val="00D16ABF"/>
    <w:rsid w:val="00D505EF"/>
    <w:rsid w:val="00DC38C9"/>
    <w:rsid w:val="00E07413"/>
    <w:rsid w:val="00E33196"/>
    <w:rsid w:val="00E42DA4"/>
    <w:rsid w:val="00E860CC"/>
    <w:rsid w:val="00EB7924"/>
    <w:rsid w:val="00F041AA"/>
    <w:rsid w:val="00F11DE9"/>
    <w:rsid w:val="00F46B71"/>
    <w:rsid w:val="00F95F2E"/>
    <w:rsid w:val="00FB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1CF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63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3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3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3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3E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070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63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3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3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3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3E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07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marketresearch.com/market-analysis/wet-age-related-macular-degeneration-mark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smarketresearch.com/market-analysis/wet-age-related-macular-degeneration-market/report-sample" TargetMode="External"/><Relationship Id="rId12" Type="http://schemas.openxmlformats.org/officeDocument/2006/relationships/hyperlink" Target="https://www.psmarketresearch.com/market-analysis/wet-age-related-macular-degeneration-mark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psmarketresearch.com/market-analysis/wet-age-related-macular-degeneration-market" TargetMode="External"/><Relationship Id="rId11" Type="http://schemas.openxmlformats.org/officeDocument/2006/relationships/hyperlink" Target="https://www.psmarketresearch.com/market-analysis/wet-age-related-macular-degeneration-market" TargetMode="External"/><Relationship Id="rId5" Type="http://schemas.openxmlformats.org/officeDocument/2006/relationships/hyperlink" Target="https://www.psmarketresearch.com/market-analysis/wet-age-related-macular-degeneration-market" TargetMode="External"/><Relationship Id="rId10" Type="http://schemas.openxmlformats.org/officeDocument/2006/relationships/hyperlink" Target="https://www.psmarketresearch.com/market-analysis/wet-age-related-macular-degeneration-mark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smarketresearch.com/send-enquiry?enquiry-url=wet-age-related-macular-degeneration-mark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Ankita Singh</dc:creator>
  <cp:keywords/>
  <dc:description/>
  <cp:lastModifiedBy>Hp</cp:lastModifiedBy>
  <cp:revision>33</cp:revision>
  <dcterms:created xsi:type="dcterms:W3CDTF">2021-01-22T04:01:00Z</dcterms:created>
  <dcterms:modified xsi:type="dcterms:W3CDTF">2021-08-02T03:38:00Z</dcterms:modified>
</cp:coreProperties>
</file>